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86CD2" w14:textId="7DD81213" w:rsidR="00C47DEC" w:rsidRDefault="00231904" w:rsidP="00231904">
      <w:pPr>
        <w:spacing w:after="120" w:line="240" w:lineRule="auto"/>
        <w:ind w:left="-426"/>
        <w:outlineLvl w:val="1"/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</w:pPr>
      <w:r w:rsidRPr="00231904"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  <w:t>Incidental finding of coronary or aortic valve calcification</w:t>
      </w:r>
      <w:r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  <w:t xml:space="preserve"> </w:t>
      </w:r>
      <w:r w:rsidRPr="00231904"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  <w:t>on a CT</w:t>
      </w:r>
    </w:p>
    <w:tbl>
      <w:tblPr>
        <w:tblW w:w="10206" w:type="dxa"/>
        <w:tblInd w:w="-58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 w:rsidR="003F6035" w:rsidRPr="003F6035" w14:paraId="69110949" w14:textId="77777777" w:rsidTr="003F6035">
        <w:trPr>
          <w:trHeight w:val="773"/>
        </w:trPr>
        <w:tc>
          <w:tcPr>
            <w:tcW w:w="10206" w:type="dxa"/>
            <w:shd w:val="clear" w:color="auto" w:fill="D9D9D9"/>
            <w:vAlign w:val="center"/>
          </w:tcPr>
          <w:p w14:paraId="1FCEEF1E" w14:textId="77777777" w:rsidR="003F6035" w:rsidRPr="003F6035" w:rsidRDefault="003F6035" w:rsidP="003F603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:lang w:val="sv-SE"/>
                <w14:ligatures w14:val="none"/>
              </w:rPr>
              <w:t>Dear [Dr ____],</w:t>
            </w:r>
          </w:p>
          <w:p w14:paraId="60B81050" w14:textId="77777777" w:rsidR="003F6035" w:rsidRPr="003F6035" w:rsidRDefault="003F6035" w:rsidP="003F603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</w:p>
          <w:p w14:paraId="1056B2AB" w14:textId="77777777" w:rsidR="003F6035" w:rsidRPr="003F6035" w:rsidRDefault="003F6035" w:rsidP="003F6035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Advice and guidance response pertaining to [Patient name].</w:t>
            </w:r>
          </w:p>
        </w:tc>
      </w:tr>
      <w:tr w:rsidR="003F6035" w:rsidRPr="003F6035" w14:paraId="0A66259F" w14:textId="77777777" w:rsidTr="003F6035">
        <w:trPr>
          <w:trHeight w:val="27"/>
        </w:trPr>
        <w:tc>
          <w:tcPr>
            <w:tcW w:w="10206" w:type="dxa"/>
            <w:shd w:val="clear" w:color="auto" w:fill="ADFFE5"/>
            <w:vAlign w:val="center"/>
          </w:tcPr>
          <w:p w14:paraId="4D9E1414" w14:textId="77777777" w:rsidR="003F6035" w:rsidRPr="003F6035" w:rsidRDefault="003F6035" w:rsidP="003F6035">
            <w:pPr>
              <w:spacing w:before="100" w:beforeAutospacing="1"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Incidental coronary artery calcium on CT:</w:t>
            </w:r>
          </w:p>
          <w:p w14:paraId="447525F2" w14:textId="77777777" w:rsidR="003F6035" w:rsidRPr="003F6035" w:rsidRDefault="003F6035" w:rsidP="003F603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In patients with known ischaemic heart disease (including previous stents), no further action other than optimisation of risk factors is needed.</w:t>
            </w:r>
          </w:p>
          <w:p w14:paraId="5D3D9738" w14:textId="77777777" w:rsidR="003F6035" w:rsidRPr="003F6035" w:rsidRDefault="003F6035" w:rsidP="003F603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 xml:space="preserve">In patients with no prior diagnosis of ischaemic heart disease the optimal management of incidental coronary calcium has not been evaluated in clinical trials. It is reasonable to: </w:t>
            </w:r>
          </w:p>
          <w:p w14:paraId="1EDF252C" w14:textId="77777777" w:rsidR="003F6035" w:rsidRPr="003F6035" w:rsidRDefault="003F6035" w:rsidP="003F6035">
            <w:pPr>
              <w:numPr>
                <w:ilvl w:val="1"/>
                <w:numId w:val="6"/>
              </w:numPr>
              <w:spacing w:after="0" w:line="240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Address modifiable cardiovascular risk factors.</w:t>
            </w:r>
          </w:p>
          <w:p w14:paraId="71A1DD0D" w14:textId="77777777" w:rsidR="003F6035" w:rsidRPr="003F6035" w:rsidRDefault="003F6035" w:rsidP="003F6035">
            <w:pPr>
              <w:numPr>
                <w:ilvl w:val="1"/>
                <w:numId w:val="6"/>
              </w:numPr>
              <w:spacing w:after="0" w:line="240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Offer a statin e.g. atorvastatin 20mg. Consider high intensity statin for patients with severe calcification.</w:t>
            </w:r>
          </w:p>
          <w:p w14:paraId="69AA3448" w14:textId="77777777" w:rsidR="003F6035" w:rsidRPr="003F6035" w:rsidRDefault="003F6035" w:rsidP="003F6035">
            <w:pPr>
              <w:numPr>
                <w:ilvl w:val="1"/>
                <w:numId w:val="6"/>
              </w:numPr>
              <w:spacing w:after="0" w:line="240" w:lineRule="auto"/>
              <w:ind w:left="108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Consider a referral to cardiology clinic if symptoms of angina.</w:t>
            </w:r>
          </w:p>
          <w:p w14:paraId="41A49209" w14:textId="77777777" w:rsidR="003F6035" w:rsidRPr="003F6035" w:rsidRDefault="003F6035" w:rsidP="003F6035">
            <w:pPr>
              <w:spacing w:before="100" w:beforeAutospacing="1"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Incidental aortic valve calcification on CT:</w:t>
            </w:r>
          </w:p>
          <w:p w14:paraId="618341FA" w14:textId="77777777" w:rsidR="003F6035" w:rsidRPr="003F6035" w:rsidRDefault="003F6035" w:rsidP="003F603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In patients with known aortic stenosis no further action is needed.</w:t>
            </w:r>
          </w:p>
          <w:p w14:paraId="03870471" w14:textId="77777777" w:rsidR="003F6035" w:rsidRPr="003F6035" w:rsidRDefault="003F6035" w:rsidP="003F603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kern w:val="0"/>
                <w14:ligatures w14:val="none"/>
              </w:rPr>
              <w:t>In patients not known to have aortic stenosis, refer those with moderate/severe aortic valve calcification or those with a murmur for an open access echocardiogram. This should be followed by referral to a cardiology clinic if moderate/severe aortic stenosis is confirmed on echocardiography or symptoms of breathlessness, chest pain or dizziness.</w:t>
            </w:r>
          </w:p>
          <w:p w14:paraId="6DC216C0" w14:textId="77777777" w:rsidR="003F6035" w:rsidRPr="003F6035" w:rsidRDefault="003F6035" w:rsidP="003F6035">
            <w:pPr>
              <w:spacing w:after="0" w:line="240" w:lineRule="auto"/>
              <w:ind w:left="72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</w:p>
          <w:p w14:paraId="49EFAA54" w14:textId="77777777" w:rsidR="003F6035" w:rsidRPr="003F6035" w:rsidRDefault="003F6035" w:rsidP="003F6035">
            <w:pPr>
              <w:spacing w:after="12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Arial" w:hAnsi="Arial" w:cs="Arial"/>
                <w:color w:val="181717"/>
                <w:kern w:val="0"/>
                <w14:ligatures w14:val="none"/>
              </w:rPr>
              <w:t xml:space="preserve">This information has been put together to help inform the clinical assessment and optimal management of patients in whom incidental calcification is seen on cross sectional imaging. </w:t>
            </w:r>
            <w:r w:rsidRPr="003F603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It does not override the clinician’s responsibility to make decisions appropriate to the circumstances of the individual, in consultation with them and their families and carers.</w:t>
            </w:r>
          </w:p>
        </w:tc>
      </w:tr>
      <w:tr w:rsidR="003F6035" w:rsidRPr="003F6035" w14:paraId="56170343" w14:textId="77777777" w:rsidTr="003F6035">
        <w:trPr>
          <w:trHeight w:val="27"/>
        </w:trPr>
        <w:tc>
          <w:tcPr>
            <w:tcW w:w="10206" w:type="dxa"/>
            <w:shd w:val="clear" w:color="auto" w:fill="F6C2D2"/>
            <w:vAlign w:val="center"/>
          </w:tcPr>
          <w:p w14:paraId="0BBDF4B8" w14:textId="77777777" w:rsidR="003F6035" w:rsidRPr="003F6035" w:rsidRDefault="003F6035" w:rsidP="003F6035">
            <w:pPr>
              <w:spacing w:before="100" w:beforeAutospacing="1" w:after="0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Indications for referral:</w:t>
            </w:r>
          </w:p>
          <w:p w14:paraId="1161F3EA" w14:textId="77777777" w:rsidR="003F6035" w:rsidRPr="003F6035" w:rsidRDefault="003F6035" w:rsidP="009C6C8B">
            <w:pPr>
              <w:numPr>
                <w:ilvl w:val="0"/>
                <w:numId w:val="5"/>
              </w:numPr>
              <w:spacing w:after="120" w:line="240" w:lineRule="auto"/>
              <w:ind w:left="714" w:hanging="357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Patients with asymptomatic coronary artery calcification found as an incidental finding do not need a referral.</w:t>
            </w:r>
          </w:p>
          <w:p w14:paraId="65FA9075" w14:textId="77777777" w:rsidR="003F6035" w:rsidRPr="009C6C8B" w:rsidRDefault="003F6035" w:rsidP="009C6C8B">
            <w:pPr>
              <w:numPr>
                <w:ilvl w:val="0"/>
                <w:numId w:val="5"/>
              </w:numPr>
              <w:spacing w:after="120" w:line="240" w:lineRule="auto"/>
              <w:ind w:left="714" w:hanging="357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Patients with an incidental finding of coronary artery calcification who develop ischaemic sounding chest pain should be managed as having ischaemic heart disease and referred according to local pathways.</w:t>
            </w:r>
          </w:p>
          <w:p w14:paraId="75D70CE7" w14:textId="77777777" w:rsidR="009C6C8B" w:rsidRPr="003F6035" w:rsidRDefault="009C6C8B" w:rsidP="009C6C8B">
            <w:pPr>
              <w:spacing w:after="120" w:line="240" w:lineRule="auto"/>
              <w:ind w:left="714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</w:p>
        </w:tc>
      </w:tr>
      <w:tr w:rsidR="003F6035" w:rsidRPr="003F6035" w14:paraId="4193C8CF" w14:textId="77777777" w:rsidTr="003F6035">
        <w:trPr>
          <w:trHeight w:val="27"/>
        </w:trPr>
        <w:tc>
          <w:tcPr>
            <w:tcW w:w="10206" w:type="dxa"/>
            <w:shd w:val="clear" w:color="auto" w:fill="C2E3FF"/>
            <w:vAlign w:val="center"/>
          </w:tcPr>
          <w:p w14:paraId="4BE4F93B" w14:textId="77777777" w:rsidR="003F6035" w:rsidRPr="003F6035" w:rsidRDefault="003F6035" w:rsidP="003F6035">
            <w:pPr>
              <w:spacing w:after="0" w:line="240" w:lineRule="auto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r w:rsidRPr="003F6035"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  <w:t>Links to relevant national guidance, local guidelines and pathways:</w:t>
            </w:r>
          </w:p>
          <w:p w14:paraId="2A3A28BF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0" w:history="1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Primary Care Cardiovascular Society</w:t>
              </w:r>
            </w:hyperlink>
          </w:p>
          <w:p w14:paraId="1439F8D6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100" w:afterAutospacing="1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1" w:history="1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When does a calcium score equate to secondary prevention? Insights from the multinational CONFIRM registry</w:t>
              </w:r>
            </w:hyperlink>
          </w:p>
          <w:p w14:paraId="0F0BEE3B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100" w:afterAutospacing="1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2" w:history="1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2020 Reporting incidental cardiac calcification on non-gated thoracic CT - British Society of Cardiovascular Imaging and British Society of Cardiovascular CT</w:t>
              </w:r>
            </w:hyperlink>
          </w:p>
          <w:p w14:paraId="57BF01A8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100" w:afterAutospacing="1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3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NICE: Stable angina: management</w:t>
              </w:r>
            </w:hyperlink>
          </w:p>
          <w:p w14:paraId="55AF7B06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100" w:afterAutospacing="1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4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NICE: Stable angina - Quality standards</w:t>
              </w:r>
            </w:hyperlink>
          </w:p>
          <w:p w14:paraId="480F6BB9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100" w:afterAutospacing="1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5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NICE CKS: Angina</w:t>
              </w:r>
            </w:hyperlink>
          </w:p>
          <w:p w14:paraId="12A46A2F" w14:textId="77777777" w:rsidR="003F6035" w:rsidRPr="003F6035" w:rsidRDefault="003F6035" w:rsidP="003F6035">
            <w:pPr>
              <w:numPr>
                <w:ilvl w:val="0"/>
                <w:numId w:val="1"/>
              </w:numPr>
              <w:spacing w:after="100" w:afterAutospacing="1" w:line="240" w:lineRule="auto"/>
              <w:ind w:left="714"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6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2024 ESC Guidelines for the management of chronic coronary syndromes</w:t>
              </w:r>
            </w:hyperlink>
          </w:p>
          <w:p w14:paraId="488A359C" w14:textId="77777777" w:rsidR="003F6035" w:rsidRPr="003F6035" w:rsidRDefault="003F6035" w:rsidP="003F6035">
            <w:pPr>
              <w:spacing w:after="0" w:line="240" w:lineRule="auto"/>
              <w:contextualSpacing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r w:rsidRPr="003F6035"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  <w:t>Resources for patients:</w:t>
            </w:r>
          </w:p>
          <w:p w14:paraId="793785C6" w14:textId="77777777" w:rsidR="003F6035" w:rsidRPr="003F6035" w:rsidRDefault="003F6035" w:rsidP="003F6035">
            <w:pPr>
              <w:numPr>
                <w:ilvl w:val="0"/>
                <w:numId w:val="2"/>
              </w:numPr>
              <w:spacing w:after="100" w:afterAutospacing="1" w:line="240" w:lineRule="auto"/>
              <w:ind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7" w:history="1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Heart UK</w:t>
              </w:r>
            </w:hyperlink>
          </w:p>
          <w:p w14:paraId="6213F08B" w14:textId="77777777" w:rsidR="003F6035" w:rsidRPr="003F6035" w:rsidRDefault="003F6035" w:rsidP="003F6035">
            <w:pPr>
              <w:numPr>
                <w:ilvl w:val="0"/>
                <w:numId w:val="2"/>
              </w:numPr>
              <w:spacing w:after="100" w:afterAutospacing="1" w:line="240" w:lineRule="auto"/>
              <w:ind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8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BHF: Angina - Causes, symptoms &amp; treatments</w:t>
              </w:r>
            </w:hyperlink>
          </w:p>
          <w:p w14:paraId="31FFE8D4" w14:textId="77777777" w:rsidR="003F6035" w:rsidRPr="003F6035" w:rsidRDefault="003F6035" w:rsidP="003F6035">
            <w:pPr>
              <w:numPr>
                <w:ilvl w:val="0"/>
                <w:numId w:val="2"/>
              </w:numPr>
              <w:spacing w:after="100" w:afterAutospacing="1" w:line="240" w:lineRule="auto"/>
              <w:ind w:hanging="357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hyperlink r:id="rId19">
              <w:r w:rsidRPr="003F6035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Patient information - British Heart Valve Society</w:t>
              </w:r>
            </w:hyperlink>
          </w:p>
        </w:tc>
      </w:tr>
      <w:tr w:rsidR="003F6035" w:rsidRPr="003F6035" w14:paraId="19ADB38D" w14:textId="77777777" w:rsidTr="003F6035">
        <w:trPr>
          <w:trHeight w:val="70"/>
        </w:trPr>
        <w:tc>
          <w:tcPr>
            <w:tcW w:w="10206" w:type="dxa"/>
            <w:shd w:val="clear" w:color="auto" w:fill="D9D9D9"/>
            <w:vAlign w:val="center"/>
          </w:tcPr>
          <w:p w14:paraId="5D8B8517" w14:textId="77777777" w:rsidR="003F6035" w:rsidRPr="003F6035" w:rsidRDefault="003F6035" w:rsidP="003F603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If </w:t>
            </w:r>
            <w:proofErr w:type="gramStart"/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referring back</w:t>
            </w:r>
            <w:proofErr w:type="gramEnd"/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, please state that the referral has already been through Advice and Guidance and include previous </w:t>
            </w:r>
            <w:proofErr w:type="gramStart"/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correspondence</w:t>
            </w:r>
            <w:proofErr w:type="gramEnd"/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so we don’t duplicate advice.</w:t>
            </w:r>
          </w:p>
          <w:p w14:paraId="4C7D9FAB" w14:textId="77777777" w:rsidR="003F6035" w:rsidRPr="003F6035" w:rsidRDefault="003F6035" w:rsidP="003F6035">
            <w:pPr>
              <w:spacing w:before="100" w:beforeAutospacing="1" w:after="0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Information to include in the referral:</w:t>
            </w:r>
          </w:p>
          <w:p w14:paraId="0A633492" w14:textId="77777777" w:rsidR="003F6035" w:rsidRPr="003F6035" w:rsidRDefault="003F6035" w:rsidP="003F6035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Summary of past medical history</w:t>
            </w:r>
          </w:p>
          <w:p w14:paraId="1AE48987" w14:textId="77777777" w:rsidR="003F6035" w:rsidRPr="003F6035" w:rsidRDefault="003F6035" w:rsidP="003F603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lastRenderedPageBreak/>
              <w:t>Current medications</w:t>
            </w:r>
          </w:p>
          <w:p w14:paraId="4C7CB444" w14:textId="77777777" w:rsidR="003F6035" w:rsidRPr="003F6035" w:rsidRDefault="003F6035" w:rsidP="003F603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Date and nature of onset of symptoms</w:t>
            </w:r>
          </w:p>
          <w:p w14:paraId="671C85B1" w14:textId="77777777" w:rsidR="003F6035" w:rsidRPr="003F6035" w:rsidRDefault="003F6035" w:rsidP="003F603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ECG</w:t>
            </w:r>
          </w:p>
          <w:p w14:paraId="4C41D435" w14:textId="77777777" w:rsidR="003F6035" w:rsidRPr="003F6035" w:rsidRDefault="003F6035" w:rsidP="003F603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Relevant lifestyle factors and co-morbidities</w:t>
            </w:r>
          </w:p>
          <w:p w14:paraId="1476C73A" w14:textId="77777777" w:rsidR="003F6035" w:rsidRPr="003F6035" w:rsidRDefault="003F6035" w:rsidP="003F603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Recent blood results including FBC, lipid profile, HbA1C, U&amp;E, TSH, LFT</w:t>
            </w:r>
          </w:p>
          <w:p w14:paraId="2BC5CAF9" w14:textId="77777777" w:rsidR="003F6035" w:rsidRPr="003F6035" w:rsidRDefault="003F6035" w:rsidP="003F603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Echocardiogram result if applicable</w:t>
            </w:r>
          </w:p>
          <w:p w14:paraId="377FB2A2" w14:textId="77777777" w:rsidR="009C6C8B" w:rsidRDefault="009C6C8B" w:rsidP="003F6035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E087032" w14:textId="0BD64E1F" w:rsidR="003F6035" w:rsidRPr="003F6035" w:rsidRDefault="003F6035" w:rsidP="003F6035">
            <w:pPr>
              <w:spacing w:before="100" w:beforeAutospacing="1" w:after="100" w:afterAutospacing="1" w:line="24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With kind regards,</w:t>
            </w:r>
          </w:p>
          <w:p w14:paraId="04C521C8" w14:textId="77777777" w:rsidR="003F6035" w:rsidRPr="003F6035" w:rsidRDefault="003F6035" w:rsidP="003F6035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3F603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[Responding clinician name and role]</w:t>
            </w:r>
          </w:p>
        </w:tc>
      </w:tr>
    </w:tbl>
    <w:p w14:paraId="5DE2964F" w14:textId="77777777" w:rsidR="00231904" w:rsidRDefault="00231904" w:rsidP="00231904">
      <w:pPr>
        <w:spacing w:after="120" w:line="240" w:lineRule="auto"/>
        <w:ind w:left="-426"/>
        <w:outlineLvl w:val="1"/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</w:pPr>
    </w:p>
    <w:p w14:paraId="3108BC64" w14:textId="77777777" w:rsidR="00231904" w:rsidRPr="00231904" w:rsidRDefault="00231904" w:rsidP="00231904">
      <w:pPr>
        <w:spacing w:after="120" w:line="240" w:lineRule="auto"/>
        <w:ind w:left="-426"/>
        <w:outlineLvl w:val="1"/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</w:pPr>
    </w:p>
    <w:p w14:paraId="2DCBFFCB" w14:textId="77777777" w:rsidR="000A4707" w:rsidRDefault="000A4707"/>
    <w:p w14:paraId="379313A6" w14:textId="77777777" w:rsidR="000A4707" w:rsidRDefault="000A4707"/>
    <w:sectPr w:rsidR="000A4707" w:rsidSect="0023190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64408" w14:textId="77777777" w:rsidR="00232C7A" w:rsidRDefault="00232C7A" w:rsidP="00EB15B6">
      <w:pPr>
        <w:spacing w:after="0" w:line="240" w:lineRule="auto"/>
      </w:pPr>
      <w:r>
        <w:separator/>
      </w:r>
    </w:p>
  </w:endnote>
  <w:endnote w:type="continuationSeparator" w:id="0">
    <w:p w14:paraId="346099C8" w14:textId="77777777" w:rsidR="00232C7A" w:rsidRDefault="00232C7A" w:rsidP="00EB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151C" w14:textId="77777777" w:rsidR="00232C7A" w:rsidRDefault="00232C7A" w:rsidP="00EB15B6">
      <w:pPr>
        <w:spacing w:after="0" w:line="240" w:lineRule="auto"/>
      </w:pPr>
      <w:r>
        <w:separator/>
      </w:r>
    </w:p>
  </w:footnote>
  <w:footnote w:type="continuationSeparator" w:id="0">
    <w:p w14:paraId="6C51113B" w14:textId="77777777" w:rsidR="00232C7A" w:rsidRDefault="00232C7A" w:rsidP="00EB1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35A1"/>
    <w:multiLevelType w:val="hybridMultilevel"/>
    <w:tmpl w:val="2ED2A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62B87"/>
    <w:multiLevelType w:val="hybridMultilevel"/>
    <w:tmpl w:val="C666E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C744F"/>
    <w:multiLevelType w:val="hybridMultilevel"/>
    <w:tmpl w:val="F75E5200"/>
    <w:lvl w:ilvl="0" w:tplc="E5384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4AD68"/>
    <w:multiLevelType w:val="hybridMultilevel"/>
    <w:tmpl w:val="1F9CE36E"/>
    <w:lvl w:ilvl="0" w:tplc="88C8D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9AB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AA0C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0AB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26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B48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C6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CC7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788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D3664"/>
    <w:multiLevelType w:val="hybridMultilevel"/>
    <w:tmpl w:val="BDFAC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B4A35"/>
    <w:multiLevelType w:val="hybridMultilevel"/>
    <w:tmpl w:val="CEE0E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27768">
    <w:abstractNumId w:val="4"/>
  </w:num>
  <w:num w:numId="2" w16cid:durableId="2018775951">
    <w:abstractNumId w:val="5"/>
  </w:num>
  <w:num w:numId="3" w16cid:durableId="1752116609">
    <w:abstractNumId w:val="1"/>
  </w:num>
  <w:num w:numId="4" w16cid:durableId="1249005341">
    <w:abstractNumId w:val="3"/>
  </w:num>
  <w:num w:numId="5" w16cid:durableId="1610897041">
    <w:abstractNumId w:val="2"/>
  </w:num>
  <w:num w:numId="6" w16cid:durableId="1153764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E6"/>
    <w:rsid w:val="000A4707"/>
    <w:rsid w:val="00231904"/>
    <w:rsid w:val="00232C7A"/>
    <w:rsid w:val="003F6035"/>
    <w:rsid w:val="00407B1F"/>
    <w:rsid w:val="004D3824"/>
    <w:rsid w:val="0052020E"/>
    <w:rsid w:val="009C6C8B"/>
    <w:rsid w:val="00B05EAE"/>
    <w:rsid w:val="00C47DEC"/>
    <w:rsid w:val="00D42D01"/>
    <w:rsid w:val="00E74E5F"/>
    <w:rsid w:val="00E8193E"/>
    <w:rsid w:val="00EB15B6"/>
    <w:rsid w:val="00F4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AD3FB"/>
  <w15:chartTrackingRefBased/>
  <w15:docId w15:val="{4C681F75-F5F3-4B34-9CE8-B0F0361E5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6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6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6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6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6E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B6"/>
  </w:style>
  <w:style w:type="paragraph" w:styleId="Footer">
    <w:name w:val="footer"/>
    <w:basedOn w:val="Normal"/>
    <w:link w:val="FooterChar"/>
    <w:uiPriority w:val="99"/>
    <w:unhideWhenUsed/>
    <w:rsid w:val="00EB1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ice.org.uk/guidance/cg126" TargetMode="External"/><Relationship Id="rId18" Type="http://schemas.openxmlformats.org/officeDocument/2006/relationships/hyperlink" Target="https://www.bhf.org.uk/informationsupport/conditions/angina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bsci.org.uk/standards-and-guidelines/2020-reporting-incidental-coronary-aortic-valve-and-cardiac-calcification-on-non-gated-thoracic-computed-tomography-a-consensus-statement-from-the-bsci-bscct-and-bsti/" TargetMode="External"/><Relationship Id="rId17" Type="http://schemas.openxmlformats.org/officeDocument/2006/relationships/hyperlink" Target="https://www.heartuk.org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scardio.org/Guidelines/Clinical-Practice-Guidelines/Chronic-Coronary-Syndrom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ciencedirect.com/science/article/pii/S1936878X23001511?via%3Dihub" TargetMode="External"/><Relationship Id="rId5" Type="http://schemas.openxmlformats.org/officeDocument/2006/relationships/styles" Target="styles.xml"/><Relationship Id="rId15" Type="http://schemas.openxmlformats.org/officeDocument/2006/relationships/hyperlink" Target="https://cks.nice.org.uk/topics/angina/" TargetMode="External"/><Relationship Id="rId10" Type="http://schemas.openxmlformats.org/officeDocument/2006/relationships/hyperlink" Target="https://pccsuk.org/default.aspx" TargetMode="External"/><Relationship Id="rId19" Type="http://schemas.openxmlformats.org/officeDocument/2006/relationships/hyperlink" Target="https://bhvs.org/patient-inform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ice.org.uk/guidance/qs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0657cea1-7abe-4a58-9362-8a3f81fe83bb" xsi:nil="true"/>
    <DomainNumber xmlns="1f191942-6bfc-41ac-b818-c27b6457eb64" xsi:nil="true"/>
    <lcf76f155ced4ddcb4097134ff3c332f xmlns="1f191942-6bfc-41ac-b818-c27b6457eb64">
      <Terms xmlns="http://schemas.microsoft.com/office/infopath/2007/PartnerControls"/>
    </lcf76f155ced4ddcb4097134ff3c332f>
    <Domain xmlns="1f191942-6bfc-41ac-b818-c27b6457eb64" xsi:nil="true"/>
    <PolicyorSOP_x003f_ xmlns="1f191942-6bfc-41ac-b818-c27b6457eb64" xsi:nil="true"/>
    <_ip_UnifiedCompliancePolicyProperties xmlns="0657cea1-7abe-4a58-9362-8a3f81fe83bb" xsi:nil="true"/>
    <Hubname xmlns="1f191942-6bfc-41ac-b818-c27b6457eb64" xsi:nil="true"/>
    <TaxCatchAll xmlns="0657cea1-7abe-4a58-9362-8a3f81fe83bb" xsi:nil="true"/>
    <Active xmlns="1f191942-6bfc-41ac-b818-c27b6457eb64">true</Active>
    <Potentialpriorty_x003f_ xmlns="1f191942-6bfc-41ac-b818-c27b6457eb64">true</Potentialpriorty_x003f_>
    <MovetoNextReview_x0028_ClinicalLeads_x0029_ xmlns="1f191942-6bfc-41ac-b818-c27b6457eb64">true</MovetoNextReview_x0028_ClinicalLeads_x0029_>
    <Presentable_x003f_ xmlns="1f191942-6bfc-41ac-b818-c27b6457eb64">Not reviewed</Presentable_x003f_>
    <Hub xmlns="1f191942-6bfc-41ac-b818-c27b6457eb64" xsi:nil="true"/>
    <Status xmlns="1f191942-6bfc-41ac-b818-c27b6457eb64" xsi:nil="true"/>
    <FAQ xmlns="1f191942-6bfc-41ac-b818-c27b6457eb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438F1A4505458CC99CD4B88167F8" ma:contentTypeVersion="48" ma:contentTypeDescription="Create a new document." ma:contentTypeScope="" ma:versionID="7c79390b504e861b0fdaa38e5b36edb5">
  <xsd:schema xmlns:xsd="http://www.w3.org/2001/XMLSchema" xmlns:xs="http://www.w3.org/2001/XMLSchema" xmlns:p="http://schemas.microsoft.com/office/2006/metadata/properties" xmlns:ns2="1f191942-6bfc-41ac-b818-c27b6457eb64" xmlns:ns3="0657cea1-7abe-4a58-9362-8a3f81fe83bb" targetNamespace="http://schemas.microsoft.com/office/2006/metadata/properties" ma:root="true" ma:fieldsID="11b41e8ac1b721e33f3b675e3d0e0030" ns2:_="" ns3:_="">
    <xsd:import namespace="1f191942-6bfc-41ac-b818-c27b6457eb64"/>
    <xsd:import namespace="0657cea1-7abe-4a58-9362-8a3f81fe8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ip_UnifiedCompliancePolicyProperties" minOccurs="0"/>
                <xsd:element ref="ns3:_ip_UnifiedCompliancePolicyUIAction" minOccurs="0"/>
                <xsd:element ref="ns2:Active" minOccurs="0"/>
                <xsd:element ref="ns2:Status" minOccurs="0"/>
                <xsd:element ref="ns2:MediaServiceObjectDetectorVersions" minOccurs="0"/>
                <xsd:element ref="ns2:Presentable_x003f_" minOccurs="0"/>
                <xsd:element ref="ns2:PolicyorSOP_x003f_" minOccurs="0"/>
                <xsd:element ref="ns2:Potentialpriorty_x003f_" minOccurs="0"/>
                <xsd:element ref="ns2:Domain" minOccurs="0"/>
                <xsd:element ref="ns2:Hub" minOccurs="0"/>
                <xsd:element ref="ns2:MovetoNextReview_x0028_ClinicalLeads_x0029_" minOccurs="0"/>
                <xsd:element ref="ns2:Hubname" minOccurs="0"/>
                <xsd:element ref="ns2:DomainNumber" minOccurs="0"/>
                <xsd:element ref="ns2:MediaServiceSearchProperties" minOccurs="0"/>
                <xsd:element ref="ns2:FAQ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91942-6bfc-41ac-b818-c27b6457e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tive" ma:index="20" nillable="true" ma:displayName="Active" ma:default="1" ma:description="Is project active?" ma:hidden="true" ma:internalName="Active" ma:readOnly="false">
      <xsd:simpleType>
        <xsd:restriction base="dms:Boolean"/>
      </xsd:simpleType>
    </xsd:element>
    <xsd:element name="Status" ma:index="21" nillable="true" ma:displayName="Status" ma:description="for PH use" ma:internalName="Status" ma:readOnly="false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esentable_x003f_" ma:index="23" nillable="true" ma:displayName="Potentially shareable?" ma:default="Not reviewed" ma:format="Dropdown" ma:internalName="Presentable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licyorSOP_x003f_" ma:index="24" nillable="true" ma:displayName="Policy or SOP?" ma:format="Dropdown" ma:internalName="PolicyorSOP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tentialpriorty_x003f_" ma:index="25" nillable="true" ma:displayName="For review by LN" ma:default="1" ma:description="MB ticked the box for &quot;Yes&quot; when LN should review a document" ma:indexed="true" ma:internalName="Potentialpriorty_x003f_" ma:readOnly="false">
      <xsd:simpleType>
        <xsd:restriction base="dms:Boolean"/>
      </xsd:simpleType>
    </xsd:element>
    <xsd:element name="Domain" ma:index="26" nillable="true" ma:displayName="Domain" ma:format="Dropdown" ma:indexed="true" ma:internalName="Domain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Hub" ma:index="27" nillable="true" ma:displayName="Hub" ma:internalName="Hub" ma:readOnly="false">
      <xsd:simpleType>
        <xsd:restriction base="dms:Text">
          <xsd:maxLength value="255"/>
        </xsd:restriction>
      </xsd:simpleType>
    </xsd:element>
    <xsd:element name="MovetoNextReview_x0028_ClinicalLeads_x0029_" ma:index="28" nillable="true" ma:displayName="Move to Next Review (Clinical Leads)" ma:default="1" ma:description="LN to tick the box for &quot;yes&quot; when the document should be taken forward to the next  review (e.g. by Clinical Leads)" ma:internalName="MovetoNextReview_x0028_ClinicalLeads_x0029_" ma:readOnly="false">
      <xsd:simpleType>
        <xsd:restriction base="dms:Boolean"/>
      </xsd:simpleType>
    </xsd:element>
    <xsd:element name="Hubname" ma:index="29" nillable="true" ma:displayName="Hub name" ma:internalName="Hubname" ma:readOnly="false">
      <xsd:simpleType>
        <xsd:restriction base="dms:Text">
          <xsd:maxLength value="255"/>
        </xsd:restriction>
      </xsd:simpleType>
    </xsd:element>
    <xsd:element name="DomainNumber" ma:index="30" nillable="true" ma:displayName="Domain Number" ma:format="Dropdown" ma:internalName="DomainNumber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Q" ma:index="34" nillable="true" ma:displayName="FAQ" ma:format="Dropdown" ma:internalName="FAQ">
      <xsd:simpleType>
        <xsd:restriction base="dms:Text">
          <xsd:maxLength value="255"/>
        </xsd:restriction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cea1-7abe-4a58-9362-8a3f81fe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32534fcb-c3dd-4f22-a43d-bac975b158d8}" ma:internalName="TaxCatchAll" ma:showField="CatchAllData" ma:web="0657cea1-7abe-4a58-9362-8a3f81fe8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8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BEC461-83C1-40A6-8182-C2D82967CFA7}">
  <ds:schemaRefs>
    <ds:schemaRef ds:uri="http://schemas.microsoft.com/office/2006/metadata/properties"/>
    <ds:schemaRef ds:uri="http://schemas.microsoft.com/office/infopath/2007/PartnerControls"/>
    <ds:schemaRef ds:uri="0657cea1-7abe-4a58-9362-8a3f81fe83bb"/>
    <ds:schemaRef ds:uri="1f191942-6bfc-41ac-b818-c27b6457eb64"/>
  </ds:schemaRefs>
</ds:datastoreItem>
</file>

<file path=customXml/itemProps2.xml><?xml version="1.0" encoding="utf-8"?>
<ds:datastoreItem xmlns:ds="http://schemas.openxmlformats.org/officeDocument/2006/customXml" ds:itemID="{C062E767-848A-49AC-B88A-1EF47CD15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E1AD0-8FE5-4A0A-8346-17D7FC7BA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91942-6bfc-41ac-b818-c27b6457eb64"/>
    <ds:schemaRef ds:uri="0657cea1-7abe-4a58-9362-8a3f81fe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Andrew (NHS ENGLAND)</dc:creator>
  <cp:keywords/>
  <dc:description/>
  <cp:lastModifiedBy>DANIEL, Andrew (NHS ENGLAND)</cp:lastModifiedBy>
  <cp:revision>6</cp:revision>
  <dcterms:created xsi:type="dcterms:W3CDTF">2026-01-22T17:50:00Z</dcterms:created>
  <dcterms:modified xsi:type="dcterms:W3CDTF">2026-01-28T19:31:00Z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0x010100B65F438F1A4505458CC99CD4B88167F8</vt:lpwstr>
  </property>
  <property fmtid="{D5CDD505-2E9C-101B-9397-08002B2CF9AE}" pid="3" name="MediaServiceImageTags">
    <vt:lpwstr/>
  </property>
</Properties>
</file>